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F8D5C1" w14:textId="77777777" w:rsidR="009D7D9A" w:rsidRPr="009D7D9A" w:rsidRDefault="009D7D9A" w:rsidP="009D7D9A">
      <w:pPr>
        <w:pStyle w:val="Heading1"/>
        <w:keepNext w:val="0"/>
        <w:keepLines w:val="0"/>
        <w:spacing w:before="0" w:after="0" w:line="240" w:lineRule="auto"/>
        <w:contextualSpacing w:val="0"/>
        <w:jc w:val="center"/>
        <w:rPr>
          <w:rFonts w:asciiTheme="majorHAnsi" w:eastAsia="Proxima Nova" w:hAnsiTheme="majorHAnsi" w:cs="Proxima Nova"/>
          <w:b/>
          <w:sz w:val="24"/>
          <w:szCs w:val="24"/>
        </w:rPr>
      </w:pPr>
    </w:p>
    <w:p w14:paraId="4C13C11A" w14:textId="77777777" w:rsidR="009D7D9A" w:rsidRPr="00303AF8" w:rsidRDefault="009D7D9A" w:rsidP="009D7D9A">
      <w:pPr>
        <w:pStyle w:val="Heading1"/>
        <w:keepNext w:val="0"/>
        <w:keepLines w:val="0"/>
        <w:spacing w:before="0" w:after="0" w:line="240" w:lineRule="auto"/>
        <w:contextualSpacing w:val="0"/>
        <w:jc w:val="center"/>
        <w:rPr>
          <w:rFonts w:asciiTheme="majorHAnsi" w:eastAsia="Proxima Nova" w:hAnsiTheme="majorHAnsi" w:cs="Proxima Nova"/>
          <w:b/>
          <w:sz w:val="28"/>
          <w:szCs w:val="24"/>
        </w:rPr>
      </w:pPr>
      <w:r w:rsidRPr="00303AF8">
        <w:rPr>
          <w:rFonts w:asciiTheme="majorHAnsi" w:eastAsia="Proxima Nova" w:hAnsiTheme="majorHAnsi" w:cs="Proxima Nova"/>
          <w:b/>
          <w:sz w:val="28"/>
          <w:szCs w:val="24"/>
        </w:rPr>
        <w:t>Nonprofit Sector Support Opportunity</w:t>
      </w:r>
    </w:p>
    <w:p w14:paraId="095E1427" w14:textId="23EEE6C8" w:rsidR="00736885" w:rsidRPr="00303AF8" w:rsidRDefault="00377837" w:rsidP="009D7D9A">
      <w:pPr>
        <w:pStyle w:val="Heading1"/>
        <w:keepNext w:val="0"/>
        <w:keepLines w:val="0"/>
        <w:spacing w:before="0" w:after="0" w:line="240" w:lineRule="auto"/>
        <w:contextualSpacing w:val="0"/>
        <w:jc w:val="center"/>
        <w:rPr>
          <w:rFonts w:asciiTheme="majorHAnsi" w:eastAsia="Proxima Nova" w:hAnsiTheme="majorHAnsi" w:cs="Proxima Nova"/>
          <w:b/>
          <w:sz w:val="28"/>
          <w:szCs w:val="24"/>
        </w:rPr>
      </w:pPr>
      <w:r w:rsidRPr="00303AF8">
        <w:rPr>
          <w:rFonts w:asciiTheme="majorHAnsi" w:eastAsia="Proxima Nova" w:hAnsiTheme="majorHAnsi" w:cs="Proxima Nova"/>
          <w:b/>
          <w:sz w:val="28"/>
          <w:szCs w:val="24"/>
        </w:rPr>
        <w:t>Project</w:t>
      </w:r>
      <w:r w:rsidR="00464463" w:rsidRPr="00303AF8">
        <w:rPr>
          <w:rFonts w:asciiTheme="majorHAnsi" w:eastAsia="Proxima Nova" w:hAnsiTheme="majorHAnsi" w:cs="Proxima Nova"/>
          <w:b/>
          <w:sz w:val="28"/>
          <w:szCs w:val="24"/>
        </w:rPr>
        <w:t xml:space="preserve"> Logic Model Template</w:t>
      </w:r>
    </w:p>
    <w:p w14:paraId="4A9E6A6C" w14:textId="77777777" w:rsidR="00303AF8" w:rsidRPr="009D7D9A" w:rsidRDefault="00303AF8" w:rsidP="009D7D9A">
      <w:pPr>
        <w:pStyle w:val="normal0"/>
        <w:rPr>
          <w:rFonts w:asciiTheme="majorHAnsi" w:hAnsiTheme="majorHAnsi"/>
        </w:rPr>
      </w:pPr>
    </w:p>
    <w:p w14:paraId="7DE1E74E" w14:textId="77777777" w:rsidR="00303AF8" w:rsidRPr="00303AF8" w:rsidRDefault="00464463" w:rsidP="00377837">
      <w:pPr>
        <w:pStyle w:val="normal0"/>
        <w:rPr>
          <w:rFonts w:asciiTheme="majorHAnsi" w:eastAsia="Proxima Nova" w:hAnsiTheme="majorHAnsi" w:cs="Proxima Nova"/>
          <w:i/>
          <w:szCs w:val="20"/>
          <w:u w:val="single"/>
        </w:rPr>
      </w:pPr>
      <w:r w:rsidRPr="00303AF8">
        <w:rPr>
          <w:rFonts w:asciiTheme="majorHAnsi" w:eastAsia="Proxima Nova" w:hAnsiTheme="majorHAnsi" w:cs="Proxima Nova"/>
          <w:i/>
          <w:szCs w:val="20"/>
          <w:u w:val="single"/>
        </w:rPr>
        <w:t xml:space="preserve">Instructions: </w:t>
      </w:r>
    </w:p>
    <w:p w14:paraId="6BBE6EC7" w14:textId="5E738642" w:rsidR="00736885" w:rsidRPr="00303AF8" w:rsidRDefault="00464463" w:rsidP="00303AF8">
      <w:pPr>
        <w:pStyle w:val="normal0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</w:rPr>
      </w:pPr>
      <w:r w:rsidRPr="00377837">
        <w:rPr>
          <w:rFonts w:asciiTheme="majorHAnsi" w:eastAsia="Proxima Nova" w:hAnsiTheme="majorHAnsi" w:cs="Proxima Nova"/>
          <w:i/>
          <w:szCs w:val="20"/>
        </w:rPr>
        <w:t>Please use this Logic Model Template to provide information on your proposed project or work. Be as specific as possible.</w:t>
      </w:r>
      <w:r w:rsidR="00303AF8">
        <w:rPr>
          <w:rFonts w:asciiTheme="majorHAnsi" w:eastAsia="Proxima Nova" w:hAnsiTheme="majorHAnsi" w:cs="Proxima Nova"/>
          <w:i/>
          <w:szCs w:val="20"/>
        </w:rPr>
        <w:t xml:space="preserve"> </w:t>
      </w:r>
    </w:p>
    <w:p w14:paraId="5B1C6FB8" w14:textId="51DF45D7" w:rsidR="00303AF8" w:rsidRPr="001D1952" w:rsidRDefault="00303AF8" w:rsidP="00303AF8">
      <w:pPr>
        <w:pStyle w:val="normal0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eastAsia="Proxima Nova" w:hAnsiTheme="majorHAnsi" w:cs="Proxima Nova"/>
          <w:i/>
          <w:szCs w:val="20"/>
        </w:rPr>
        <w:t>Please use one line per item.</w:t>
      </w:r>
    </w:p>
    <w:p w14:paraId="1D65EE36" w14:textId="3F41B5D2" w:rsidR="00656255" w:rsidRPr="00377837" w:rsidRDefault="00F53C50" w:rsidP="00303AF8">
      <w:pPr>
        <w:pStyle w:val="normal0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eastAsia="Proxima Nova" w:hAnsiTheme="majorHAnsi" w:cs="Proxima Nova"/>
          <w:i/>
          <w:szCs w:val="20"/>
        </w:rPr>
        <w:t xml:space="preserve">Please see the first line of this logic model for a sample of content. </w:t>
      </w:r>
      <w:r w:rsidR="007D05E0" w:rsidRPr="007D05E0">
        <w:rPr>
          <w:rFonts w:asciiTheme="majorHAnsi" w:eastAsia="Proxima Nova" w:hAnsiTheme="majorHAnsi" w:cs="Proxima Nova"/>
          <w:i/>
          <w:color w:val="auto"/>
          <w:szCs w:val="20"/>
        </w:rPr>
        <w:t>If you still need help after looking at the template, please call us at 503.228.5512.</w:t>
      </w:r>
    </w:p>
    <w:p w14:paraId="03ACB22C" w14:textId="77777777" w:rsidR="00736885" w:rsidRPr="00377837" w:rsidRDefault="00736885" w:rsidP="00377837">
      <w:pPr>
        <w:pStyle w:val="normal0"/>
        <w:rPr>
          <w:rFonts w:asciiTheme="majorHAnsi" w:hAnsiTheme="majorHAnsi"/>
          <w:sz w:val="24"/>
        </w:rPr>
      </w:pPr>
    </w:p>
    <w:tbl>
      <w:tblPr>
        <w:tblStyle w:val="a"/>
        <w:tblW w:w="19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3870"/>
        <w:gridCol w:w="1635"/>
        <w:gridCol w:w="2865"/>
        <w:gridCol w:w="1890"/>
        <w:gridCol w:w="3420"/>
        <w:gridCol w:w="2970"/>
      </w:tblGrid>
      <w:tr w:rsidR="00736885" w:rsidRPr="009D7D9A" w14:paraId="7C50580A" w14:textId="77777777" w:rsidTr="008D1391">
        <w:trPr>
          <w:trHeight w:val="285"/>
        </w:trPr>
        <w:tc>
          <w:tcPr>
            <w:tcW w:w="193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E86D" w14:textId="1F6EB8F5" w:rsidR="00736885" w:rsidRPr="009D7D9A" w:rsidRDefault="00765974" w:rsidP="0007625F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Applicant:</w:t>
            </w:r>
            <w:r w:rsidR="00464463" w:rsidRPr="009D7D9A">
              <w:rPr>
                <w:rFonts w:asciiTheme="majorHAnsi" w:eastAsia="Proxima Nova" w:hAnsiTheme="majorHAnsi" w:cs="Proxima Nova"/>
                <w:b/>
              </w:rPr>
              <w:t xml:space="preserve"> </w:t>
            </w:r>
          </w:p>
        </w:tc>
      </w:tr>
      <w:tr w:rsidR="00736885" w:rsidRPr="009D7D9A" w14:paraId="2880B3B3" w14:textId="77777777" w:rsidTr="008D1391">
        <w:trPr>
          <w:trHeight w:val="245"/>
        </w:trPr>
        <w:tc>
          <w:tcPr>
            <w:tcW w:w="1935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6B8C" w14:textId="75BA5A9B" w:rsidR="00736885" w:rsidRPr="009D7D9A" w:rsidRDefault="00765974" w:rsidP="0007625F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Project Goal(s):</w:t>
            </w:r>
            <w:r w:rsidR="00464463" w:rsidRPr="009D7D9A">
              <w:rPr>
                <w:rFonts w:asciiTheme="majorHAnsi" w:eastAsia="Proxima Nova" w:hAnsiTheme="majorHAnsi" w:cs="Proxima Nova"/>
                <w:b/>
              </w:rPr>
              <w:t xml:space="preserve"> </w:t>
            </w:r>
          </w:p>
        </w:tc>
      </w:tr>
      <w:tr w:rsidR="00736885" w:rsidRPr="009D7D9A" w14:paraId="6D3C12E7" w14:textId="77777777">
        <w:trPr>
          <w:trHeight w:val="420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ABB2" w14:textId="77777777" w:rsidR="00736885" w:rsidRPr="009D7D9A" w:rsidRDefault="00464463">
            <w:pPr>
              <w:pStyle w:val="normal0"/>
              <w:spacing w:line="240" w:lineRule="auto"/>
              <w:ind w:left="20"/>
              <w:jc w:val="center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Resources/Inputs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CB6B" w14:textId="77777777" w:rsidR="00736885" w:rsidRPr="009D7D9A" w:rsidRDefault="00464463">
            <w:pPr>
              <w:pStyle w:val="normal0"/>
              <w:spacing w:line="240" w:lineRule="auto"/>
              <w:ind w:left="20"/>
              <w:jc w:val="center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Activities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962C" w14:textId="77777777" w:rsidR="00736885" w:rsidRPr="009D7D9A" w:rsidRDefault="00464463">
            <w:pPr>
              <w:pStyle w:val="normal0"/>
              <w:spacing w:line="240" w:lineRule="auto"/>
              <w:ind w:left="20"/>
              <w:jc w:val="center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Timeframe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E8B5" w14:textId="77777777" w:rsidR="00736885" w:rsidRPr="009D7D9A" w:rsidRDefault="00464463">
            <w:pPr>
              <w:pStyle w:val="normal0"/>
              <w:spacing w:line="240" w:lineRule="auto"/>
              <w:ind w:left="20"/>
              <w:jc w:val="center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Outputs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2F9C" w14:textId="77777777" w:rsidR="00736885" w:rsidRPr="009D7D9A" w:rsidRDefault="00464463">
            <w:pPr>
              <w:pStyle w:val="normal0"/>
              <w:spacing w:line="240" w:lineRule="auto"/>
              <w:ind w:left="20"/>
              <w:jc w:val="center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Evaluation Methods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54EE" w14:textId="77777777" w:rsidR="00736885" w:rsidRPr="009D7D9A" w:rsidRDefault="00464463">
            <w:pPr>
              <w:pStyle w:val="normal0"/>
              <w:spacing w:line="240" w:lineRule="auto"/>
              <w:ind w:left="20"/>
              <w:jc w:val="center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Project O</w:t>
            </w:r>
            <w:bookmarkStart w:id="0" w:name="_GoBack"/>
            <w:bookmarkEnd w:id="0"/>
            <w:r w:rsidRPr="009D7D9A">
              <w:rPr>
                <w:rFonts w:asciiTheme="majorHAnsi" w:eastAsia="Proxima Nova" w:hAnsiTheme="majorHAnsi" w:cs="Proxima Nova"/>
                <w:b/>
              </w:rPr>
              <w:t>utcomes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B824" w14:textId="77777777" w:rsidR="00736885" w:rsidRDefault="00464463">
            <w:pPr>
              <w:pStyle w:val="normal0"/>
              <w:spacing w:line="240" w:lineRule="auto"/>
              <w:ind w:left="20"/>
              <w:jc w:val="center"/>
              <w:rPr>
                <w:rFonts w:asciiTheme="majorHAnsi" w:eastAsia="Proxima Nova" w:hAnsiTheme="majorHAnsi" w:cs="Proxima Nova"/>
                <w:b/>
              </w:rPr>
            </w:pPr>
            <w:r w:rsidRPr="009D7D9A">
              <w:rPr>
                <w:rFonts w:asciiTheme="majorHAnsi" w:eastAsia="Proxima Nova" w:hAnsiTheme="majorHAnsi" w:cs="Proxima Nova"/>
                <w:b/>
              </w:rPr>
              <w:t>Meyer Outcomes</w:t>
            </w:r>
          </w:p>
          <w:p w14:paraId="6F13FF75" w14:textId="5424156B" w:rsidR="001D1952" w:rsidRPr="009D7D9A" w:rsidRDefault="001D1952">
            <w:pPr>
              <w:pStyle w:val="normal0"/>
              <w:spacing w:line="240" w:lineRule="auto"/>
              <w:ind w:left="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Proxima Nova" w:hAnsiTheme="majorHAnsi" w:cs="Proxima Nova"/>
                <w:b/>
              </w:rPr>
              <w:t>(</w:t>
            </w:r>
            <w:proofErr w:type="gramStart"/>
            <w:r>
              <w:rPr>
                <w:rFonts w:asciiTheme="majorHAnsi" w:eastAsia="Proxima Nova" w:hAnsiTheme="majorHAnsi" w:cs="Proxima Nova"/>
                <w:b/>
              </w:rPr>
              <w:t>please</w:t>
            </w:r>
            <w:proofErr w:type="gramEnd"/>
            <w:r>
              <w:rPr>
                <w:rFonts w:asciiTheme="majorHAnsi" w:eastAsia="Proxima Nova" w:hAnsiTheme="majorHAnsi" w:cs="Proxima Nova"/>
                <w:b/>
              </w:rPr>
              <w:t xml:space="preserve"> see last page for a list of Meyer Outcomes)</w:t>
            </w:r>
          </w:p>
        </w:tc>
      </w:tr>
      <w:tr w:rsidR="00736885" w:rsidRPr="009D7D9A" w14:paraId="7DA79A53" w14:textId="77777777">
        <w:trPr>
          <w:trHeight w:val="420"/>
        </w:trPr>
        <w:tc>
          <w:tcPr>
            <w:tcW w:w="2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1B3C" w14:textId="4E2DEF36" w:rsidR="00736885" w:rsidRPr="009D7D9A" w:rsidRDefault="00464463" w:rsidP="001D1952">
            <w:pPr>
              <w:pStyle w:val="normal0"/>
              <w:spacing w:line="240" w:lineRule="auto"/>
              <w:ind w:left="20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We need and/or have these 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>things</w:t>
            </w:r>
            <w:r w:rsid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 to implement our project</w:t>
            </w:r>
          </w:p>
        </w:tc>
        <w:tc>
          <w:tcPr>
            <w:tcW w:w="38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79541" w14:textId="77777777" w:rsidR="00736885" w:rsidRPr="009D7D9A" w:rsidRDefault="00464463" w:rsidP="001D1952">
            <w:pPr>
              <w:pStyle w:val="normal0"/>
              <w:spacing w:line="240" w:lineRule="auto"/>
              <w:ind w:left="20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With the resources described in the Resources/Input column, we will 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>do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 the following:</w:t>
            </w:r>
          </w:p>
        </w:tc>
        <w:tc>
          <w:tcPr>
            <w:tcW w:w="16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AAE4" w14:textId="0C86EAA0" w:rsidR="00736885" w:rsidRPr="009D7D9A" w:rsidRDefault="00464463" w:rsidP="001D1952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We will complete </w:t>
            </w:r>
            <w:r w:rsidR="00656255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>our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 activities by this 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>date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>:</w:t>
            </w:r>
          </w:p>
        </w:tc>
        <w:tc>
          <w:tcPr>
            <w:tcW w:w="286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C339" w14:textId="3DC991A0" w:rsidR="00736885" w:rsidRPr="009D7D9A" w:rsidRDefault="00464463" w:rsidP="001D1952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>If we conduct the activities mentione</w:t>
            </w:r>
            <w:r w:rsidR="00656255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>d in the Activities column,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 these are the direct and 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 xml:space="preserve">quantifiable </w:t>
            </w:r>
            <w:r w:rsidR="00F53C50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 xml:space="preserve">people, 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>products or services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 that will result: </w:t>
            </w:r>
          </w:p>
        </w:tc>
        <w:tc>
          <w:tcPr>
            <w:tcW w:w="189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25BE" w14:textId="77777777" w:rsidR="00736885" w:rsidRPr="009D7D9A" w:rsidRDefault="00464463" w:rsidP="001D1952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We will use these 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>tools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 to measure our progress and success:</w:t>
            </w:r>
          </w:p>
        </w:tc>
        <w:tc>
          <w:tcPr>
            <w:tcW w:w="34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C12B" w14:textId="77777777" w:rsidR="00736885" w:rsidRPr="009D7D9A" w:rsidRDefault="00464463" w:rsidP="001D1952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If we have these resources and conduct these activities, here’s what 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  <w:u w:val="single"/>
              </w:rPr>
              <w:t>will be different</w:t>
            </w: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 from when we started:</w:t>
            </w:r>
          </w:p>
        </w:tc>
        <w:tc>
          <w:tcPr>
            <w:tcW w:w="29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4B9C" w14:textId="77777777" w:rsidR="00736885" w:rsidRPr="009D7D9A" w:rsidRDefault="00464463" w:rsidP="001D1952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 w:rsidRPr="009D7D9A">
              <w:rPr>
                <w:rFonts w:asciiTheme="majorHAnsi" w:eastAsia="Proxima Nova" w:hAnsiTheme="majorHAnsi" w:cs="Proxima Nova"/>
                <w:i/>
                <w:sz w:val="18"/>
                <w:szCs w:val="18"/>
              </w:rPr>
              <w:t xml:space="preserve">The Project Outcomes listed on the left relate to the following Meyer intended outcomes: </w:t>
            </w:r>
          </w:p>
        </w:tc>
      </w:tr>
      <w:tr w:rsidR="00736885" w:rsidRPr="009D7D9A" w14:paraId="56D7605B" w14:textId="77777777" w:rsidTr="00656255">
        <w:trPr>
          <w:trHeight w:val="269"/>
        </w:trPr>
        <w:tc>
          <w:tcPr>
            <w:tcW w:w="270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6FB2" w14:textId="77777777" w:rsidR="00736885" w:rsidRPr="009D7D9A" w:rsidRDefault="00736885">
            <w:pPr>
              <w:pStyle w:val="normal0"/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87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B7CA" w14:textId="77777777" w:rsidR="00736885" w:rsidRPr="009D7D9A" w:rsidRDefault="00736885">
            <w:pPr>
              <w:pStyle w:val="normal0"/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75BA" w14:textId="77777777" w:rsidR="00736885" w:rsidRPr="009D7D9A" w:rsidRDefault="00736885">
            <w:pPr>
              <w:pStyle w:val="normal0"/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6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6D5D" w14:textId="77777777" w:rsidR="00736885" w:rsidRPr="009D7D9A" w:rsidRDefault="00736885">
            <w:pPr>
              <w:pStyle w:val="normal0"/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9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47F2" w14:textId="77777777" w:rsidR="00736885" w:rsidRPr="009D7D9A" w:rsidRDefault="00736885">
            <w:pPr>
              <w:pStyle w:val="normal0"/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42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13D6" w14:textId="77777777" w:rsidR="00736885" w:rsidRPr="009D7D9A" w:rsidRDefault="00736885">
            <w:pPr>
              <w:pStyle w:val="normal0"/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97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FDB93" w14:textId="77777777" w:rsidR="00736885" w:rsidRPr="009D7D9A" w:rsidRDefault="00736885">
            <w:pPr>
              <w:pStyle w:val="normal0"/>
              <w:spacing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765974" w:rsidRPr="009D7D9A" w14:paraId="2CDC5E47" w14:textId="77777777" w:rsidTr="007D05E0">
        <w:trPr>
          <w:trHeight w:val="288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679D" w14:textId="08628EF4" w:rsidR="00765974" w:rsidRPr="00303AF8" w:rsidRDefault="00F53C50" w:rsidP="00F53C50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 FTE Leadership Development Coordinator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BC2BC" w14:textId="67DA2DD4" w:rsidR="00765974" w:rsidRPr="00303AF8" w:rsidRDefault="00F53C50" w:rsidP="00F53C50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Advertise position</w:t>
            </w:r>
            <w:proofErr w:type="gramEnd"/>
            <w:r>
              <w:rPr>
                <w:rFonts w:asciiTheme="majorHAnsi" w:hAnsiTheme="majorHAnsi"/>
              </w:rPr>
              <w:t xml:space="preserve">, </w:t>
            </w:r>
            <w:proofErr w:type="gramStart"/>
            <w:r>
              <w:rPr>
                <w:rFonts w:asciiTheme="majorHAnsi" w:hAnsiTheme="majorHAnsi"/>
              </w:rPr>
              <w:t>conduct diversity recruitment</w:t>
            </w:r>
            <w:proofErr w:type="gram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71D4" w14:textId="759FAA6B" w:rsidR="00765974" w:rsidRPr="00303AF8" w:rsidRDefault="00F53C50" w:rsidP="00F53C50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 2017</w:t>
            </w: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8917" w14:textId="4F53E511" w:rsidR="00765974" w:rsidRPr="00303AF8" w:rsidRDefault="00F53C50" w:rsidP="00F53C50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1.0 FTE LD Coordinator hired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FE3E" w14:textId="7AA3F0E6" w:rsidR="00765974" w:rsidRPr="00303AF8" w:rsidRDefault="00F53C50" w:rsidP="00C75F9A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Recruitment and hiring documentation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3D8D" w14:textId="69EB2FF1" w:rsidR="00765974" w:rsidRPr="00303AF8" w:rsidRDefault="00F53C50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Leadership program fully staffed with plan for programming in place</w:t>
            </w: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50CB" w14:textId="36ED348E" w:rsidR="00765974" w:rsidRPr="00F53C50" w:rsidRDefault="00F53C50" w:rsidP="00F53C5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74" w:hanging="274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Mechanisms are in place to increase the capacity of and amplify diverse voices of the broader community</w:t>
            </w:r>
          </w:p>
        </w:tc>
      </w:tr>
      <w:tr w:rsidR="00765974" w:rsidRPr="009D7D9A" w14:paraId="5E9E1C17" w14:textId="77777777" w:rsidTr="007D05E0">
        <w:trPr>
          <w:trHeight w:val="288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9E2A" w14:textId="53098B4A" w:rsidR="00377837" w:rsidRPr="00303AF8" w:rsidRDefault="00377837" w:rsidP="00C75F9A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578F6" w14:textId="63C3365D" w:rsidR="00765974" w:rsidRPr="00303AF8" w:rsidRDefault="00765974" w:rsidP="00C75F9A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6F0C" w14:textId="2303CC59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1EF6" w14:textId="19210685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BAA05" w14:textId="163F6561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55F6" w14:textId="0853E9DD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9788" w14:textId="3C14E2F7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</w:tr>
      <w:tr w:rsidR="00765974" w:rsidRPr="009D7D9A" w14:paraId="6A6FD196" w14:textId="77777777" w:rsidTr="007D05E0">
        <w:trPr>
          <w:trHeight w:val="288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7678" w14:textId="11D594EE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CACF" w14:textId="1CA57065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52B8" w14:textId="520ECB98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4FC8" w14:textId="4AC3BBF7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9E13" w14:textId="5916623E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0064" w14:textId="7504ED74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CCBA" w14:textId="3031793D" w:rsidR="00765974" w:rsidRPr="00303AF8" w:rsidRDefault="00765974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</w:tr>
      <w:tr w:rsidR="00303AF8" w:rsidRPr="009D7D9A" w14:paraId="36B635D0" w14:textId="77777777" w:rsidTr="007D05E0">
        <w:trPr>
          <w:trHeight w:val="288"/>
        </w:trPr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5569" w14:textId="706B85C8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88E4" w14:textId="15FEF0E0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744F" w14:textId="017C3B63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E099" w14:textId="1547E080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4EFC" w14:textId="23552A63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E7B2" w14:textId="47CD2019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82D0" w14:textId="49BF37D1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</w:tr>
      <w:tr w:rsidR="00303AF8" w:rsidRPr="009D7D9A" w14:paraId="6621EE45" w14:textId="77777777" w:rsidTr="001422B1">
        <w:trPr>
          <w:trHeight w:val="288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E055" w14:textId="47CB0B12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8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FD89" w14:textId="7777BE43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56C0" w14:textId="463196EC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8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BF65" w14:textId="67B5D823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4FA6" w14:textId="0BD78FD7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4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517F" w14:textId="3C00F584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45D6" w14:textId="67F84F24" w:rsidR="00303AF8" w:rsidRPr="00303AF8" w:rsidRDefault="00303AF8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</w:tr>
      <w:tr w:rsidR="001422B1" w:rsidRPr="009D7D9A" w14:paraId="1BF7E0E2" w14:textId="77777777" w:rsidTr="001422B1">
        <w:trPr>
          <w:trHeight w:val="288"/>
        </w:trPr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9314" w14:textId="7EE77E99" w:rsidR="001422B1" w:rsidRDefault="001422B1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8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528A" w14:textId="00315070" w:rsidR="001422B1" w:rsidRDefault="001422B1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3DAA" w14:textId="6612F441" w:rsidR="001422B1" w:rsidRDefault="001422B1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86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922E" w14:textId="725FF3A5" w:rsidR="001422B1" w:rsidRDefault="001422B1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18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A602" w14:textId="746C1B4B" w:rsidR="001422B1" w:rsidRDefault="001422B1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42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7683" w14:textId="3C21B6BC" w:rsidR="001422B1" w:rsidRDefault="001422B1" w:rsidP="00303AF8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6CFC" w14:textId="53749FC2" w:rsidR="001422B1" w:rsidRDefault="001422B1" w:rsidP="008D1391">
            <w:pPr>
              <w:pStyle w:val="normal0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52CEF0EF" w14:textId="77777777" w:rsidR="008D1391" w:rsidRDefault="008D1391">
      <w:pPr>
        <w:pStyle w:val="normal0"/>
        <w:rPr>
          <w:rFonts w:asciiTheme="majorHAnsi" w:hAnsiTheme="majorHAnsi"/>
          <w:b/>
        </w:rPr>
      </w:pPr>
    </w:p>
    <w:p w14:paraId="67FDE9B9" w14:textId="77777777" w:rsidR="008D1391" w:rsidRDefault="008D1391">
      <w:pPr>
        <w:pStyle w:val="normal0"/>
        <w:rPr>
          <w:rFonts w:asciiTheme="majorHAnsi" w:hAnsiTheme="majorHAnsi"/>
          <w:b/>
        </w:rPr>
      </w:pPr>
    </w:p>
    <w:p w14:paraId="12FC4370" w14:textId="77777777" w:rsidR="008D1391" w:rsidRDefault="008D1391">
      <w:pPr>
        <w:pStyle w:val="normal0"/>
        <w:rPr>
          <w:rFonts w:asciiTheme="majorHAnsi" w:hAnsiTheme="majorHAnsi"/>
          <w:b/>
        </w:rPr>
      </w:pPr>
    </w:p>
    <w:p w14:paraId="3EBEAA81" w14:textId="564427AE" w:rsidR="00736885" w:rsidRPr="008D1391" w:rsidRDefault="00F53C50">
      <w:pPr>
        <w:pStyle w:val="normal0"/>
        <w:rPr>
          <w:rFonts w:asciiTheme="majorHAnsi" w:hAnsiTheme="majorHAnsi"/>
          <w:b/>
          <w:sz w:val="28"/>
          <w:szCs w:val="28"/>
        </w:rPr>
      </w:pPr>
      <w:r w:rsidRPr="008D1391">
        <w:rPr>
          <w:rFonts w:asciiTheme="majorHAnsi" w:hAnsiTheme="majorHAnsi"/>
          <w:b/>
          <w:sz w:val="28"/>
          <w:szCs w:val="28"/>
        </w:rPr>
        <w:t>Leadership Development Goal and Intended Outcomes</w:t>
      </w:r>
    </w:p>
    <w:p w14:paraId="2E76EB6D" w14:textId="570388F3" w:rsidR="00F53C50" w:rsidRPr="008D1391" w:rsidRDefault="00F53C50" w:rsidP="00F53C50">
      <w:pPr>
        <w:pStyle w:val="Heading2"/>
        <w:spacing w:before="0" w:after="0"/>
        <w:rPr>
          <w:rFonts w:eastAsia="Times New Roman" w:cs="Times New Roman"/>
          <w:b/>
        </w:rPr>
      </w:pPr>
      <w:r w:rsidRPr="008D1391">
        <w:rPr>
          <w:rFonts w:ascii="Calibri" w:eastAsia="Times New Roman" w:hAnsi="Calibri" w:cs="Times New Roman"/>
          <w:b/>
          <w:sz w:val="22"/>
          <w:szCs w:val="22"/>
        </w:rPr>
        <w:t>GOAL: I</w:t>
      </w:r>
      <w:r w:rsidRPr="008D1391">
        <w:rPr>
          <w:rFonts w:ascii="Calibri" w:hAnsi="Calibri"/>
          <w:b/>
          <w:sz w:val="22"/>
          <w:szCs w:val="22"/>
        </w:rPr>
        <w:t xml:space="preserve">nvest in leadership development strategies that support individuals, cross-sector networks and communities </w:t>
      </w:r>
      <w:r w:rsidRPr="008D1391">
        <w:rPr>
          <w:rFonts w:ascii="Calibri" w:hAnsi="Calibri"/>
          <w:b/>
          <w:sz w:val="22"/>
          <w:szCs w:val="22"/>
          <w:u w:val="single"/>
        </w:rPr>
        <w:t>and</w:t>
      </w:r>
      <w:r w:rsidRPr="008D1391">
        <w:rPr>
          <w:rFonts w:ascii="Calibri" w:hAnsi="Calibri"/>
          <w:b/>
          <w:sz w:val="22"/>
          <w:szCs w:val="22"/>
        </w:rPr>
        <w:t xml:space="preserve"> demonstrate meaningful commitment to </w:t>
      </w:r>
      <w:proofErr w:type="gramStart"/>
      <w:r w:rsidRPr="008D1391">
        <w:rPr>
          <w:rFonts w:ascii="Calibri" w:hAnsi="Calibri"/>
          <w:b/>
          <w:sz w:val="22"/>
          <w:szCs w:val="22"/>
        </w:rPr>
        <w:t>large scale</w:t>
      </w:r>
      <w:proofErr w:type="gramEnd"/>
      <w:r w:rsidRPr="008D1391">
        <w:rPr>
          <w:rFonts w:ascii="Calibri" w:hAnsi="Calibri"/>
          <w:b/>
          <w:sz w:val="22"/>
          <w:szCs w:val="22"/>
        </w:rPr>
        <w:t xml:space="preserve"> systems change and progress toward equity and inclusion.</w:t>
      </w:r>
    </w:p>
    <w:p w14:paraId="52DF658B" w14:textId="77777777" w:rsidR="00F53C50" w:rsidRDefault="00F53C50" w:rsidP="00F53C50">
      <w:pPr>
        <w:pStyle w:val="Heading2"/>
        <w:spacing w:before="0" w:after="0"/>
        <w:rPr>
          <w:rFonts w:ascii="Calibri" w:eastAsia="Times New Roman" w:hAnsi="Calibri" w:cs="Times New Roman"/>
          <w:sz w:val="22"/>
          <w:szCs w:val="22"/>
        </w:rPr>
      </w:pPr>
    </w:p>
    <w:p w14:paraId="650AF64E" w14:textId="70C9BC01" w:rsidR="00F53C50" w:rsidRDefault="008D1391" w:rsidP="00F53C50">
      <w:pPr>
        <w:rPr>
          <w:rFonts w:eastAsia="Times New Roman" w:cs="Times New Roman"/>
        </w:rPr>
      </w:pPr>
      <w:r>
        <w:rPr>
          <w:rFonts w:ascii="Calibri" w:hAnsi="Calibri"/>
          <w:b/>
          <w:bCs/>
        </w:rPr>
        <w:t>Intended Outcomes</w:t>
      </w:r>
    </w:p>
    <w:p w14:paraId="70980BD7" w14:textId="77777777" w:rsidR="00F53C50" w:rsidRDefault="00F53C50" w:rsidP="008D139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Increased cross-sector collaboration and partnerships to advance equitable policy and systems change to address challenges for priority populations.</w:t>
      </w:r>
    </w:p>
    <w:p w14:paraId="140B1A77" w14:textId="77777777" w:rsidR="00F53C50" w:rsidRDefault="00F53C50" w:rsidP="008D139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Communities have the knowledge, skills and capacity to advance community priorities without over-reliance on single or few individuals. </w:t>
      </w:r>
    </w:p>
    <w:p w14:paraId="0902F551" w14:textId="77777777" w:rsidR="00F53C50" w:rsidRDefault="00F53C50" w:rsidP="008D139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Mechanisms are in place to increase the capacity of and amplify diverse voices of the broader community.</w:t>
      </w:r>
    </w:p>
    <w:p w14:paraId="5189CCBD" w14:textId="77777777" w:rsidR="00F53C50" w:rsidRDefault="00F53C50" w:rsidP="008D139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Communities are nimble and ready to lead on emerging issues that are potentially harmful or beneficial to the community at large.</w:t>
      </w:r>
    </w:p>
    <w:p w14:paraId="2E803DDC" w14:textId="77777777" w:rsidR="00F53C50" w:rsidRDefault="00F53C50" w:rsidP="008D1391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There are stronger relationships and increased shared accountability between institutions and communities experiencing inequities.</w:t>
      </w:r>
    </w:p>
    <w:p w14:paraId="0E8396EC" w14:textId="77777777" w:rsidR="008D1391" w:rsidRDefault="008D1391" w:rsidP="008D1391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</w:p>
    <w:p w14:paraId="69418BB0" w14:textId="77777777" w:rsidR="008D1391" w:rsidRDefault="008D1391" w:rsidP="008D1391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</w:p>
    <w:p w14:paraId="1298C25F" w14:textId="77777777" w:rsidR="008D1391" w:rsidRDefault="008D1391" w:rsidP="008D1391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</w:p>
    <w:p w14:paraId="77AA7EAA" w14:textId="12D67E21" w:rsidR="008D1391" w:rsidRPr="008D1391" w:rsidRDefault="008D1391" w:rsidP="008D1391">
      <w:pPr>
        <w:pStyle w:val="normal0"/>
        <w:rPr>
          <w:rFonts w:asciiTheme="majorHAnsi" w:hAnsiTheme="majorHAnsi"/>
          <w:b/>
          <w:sz w:val="28"/>
          <w:szCs w:val="28"/>
        </w:rPr>
      </w:pPr>
      <w:r w:rsidRPr="008D1391">
        <w:rPr>
          <w:rFonts w:asciiTheme="majorHAnsi" w:hAnsiTheme="majorHAnsi"/>
          <w:b/>
          <w:sz w:val="28"/>
          <w:szCs w:val="28"/>
        </w:rPr>
        <w:t xml:space="preserve">Capacity Builder Goals and Intended Outcomes </w:t>
      </w:r>
    </w:p>
    <w:p w14:paraId="32678029" w14:textId="0DD49D43" w:rsidR="008D1391" w:rsidRPr="008D1391" w:rsidRDefault="008D1391" w:rsidP="008D1391">
      <w:pPr>
        <w:pStyle w:val="normal0"/>
        <w:rPr>
          <w:rFonts w:asciiTheme="majorHAnsi" w:hAnsiTheme="majorHAnsi"/>
          <w:b/>
        </w:rPr>
      </w:pPr>
      <w:r w:rsidRPr="008D1391">
        <w:rPr>
          <w:rFonts w:asciiTheme="majorHAnsi" w:hAnsiTheme="majorHAnsi"/>
          <w:b/>
        </w:rPr>
        <w:t>GOAL 1: Invest in strategies that support capacity builder internal work, advance equity, and effectively strengthen the broader social sector.</w:t>
      </w:r>
    </w:p>
    <w:p w14:paraId="47AC857A" w14:textId="77777777" w:rsidR="008D1391" w:rsidRPr="008D1391" w:rsidRDefault="008D1391" w:rsidP="008D1391">
      <w:pPr>
        <w:pStyle w:val="normal0"/>
        <w:rPr>
          <w:rFonts w:asciiTheme="majorHAnsi" w:hAnsiTheme="majorHAnsi"/>
          <w:b/>
          <w:sz w:val="28"/>
          <w:szCs w:val="28"/>
        </w:rPr>
      </w:pPr>
    </w:p>
    <w:p w14:paraId="40897854" w14:textId="77777777" w:rsidR="008D1391" w:rsidRDefault="008D1391" w:rsidP="008D1391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Intended Outcomes for Goal 1:</w:t>
      </w:r>
    </w:p>
    <w:p w14:paraId="74DA14A4" w14:textId="77777777" w:rsidR="008D1391" w:rsidRDefault="008D1391" w:rsidP="008D1391">
      <w:pPr>
        <w:pStyle w:val="NormalWeb"/>
        <w:numPr>
          <w:ilvl w:val="0"/>
          <w:numId w:val="3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Capacity builders increase their own knowledge and skills to design and evaluate their programs and services.</w:t>
      </w:r>
    </w:p>
    <w:p w14:paraId="6D56C785" w14:textId="77777777" w:rsidR="008D1391" w:rsidRDefault="008D1391" w:rsidP="008D1391">
      <w:pPr>
        <w:pStyle w:val="NormalWeb"/>
        <w:numPr>
          <w:ilvl w:val="0"/>
          <w:numId w:val="3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Capacity builders increase their own capacity to design, deliver and evaluate diversity, equity and inclusion services.</w:t>
      </w:r>
    </w:p>
    <w:p w14:paraId="3531218B" w14:textId="77777777" w:rsidR="008D1391" w:rsidRDefault="008D1391" w:rsidP="008D1391">
      <w:pPr>
        <w:pStyle w:val="NormalWeb"/>
        <w:numPr>
          <w:ilvl w:val="0"/>
          <w:numId w:val="3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Capacity builders institutionalize policies, practices and services that advance diversity, equity and inclusion within their organizations.</w:t>
      </w:r>
    </w:p>
    <w:p w14:paraId="38E09E73" w14:textId="77777777" w:rsidR="008D1391" w:rsidRDefault="008D1391" w:rsidP="008D1391">
      <w:pPr>
        <w:pStyle w:val="NormalWeb"/>
        <w:numPr>
          <w:ilvl w:val="0"/>
          <w:numId w:val="3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Capacity builders sustain and improve their performance and impact through peer learning.</w:t>
      </w:r>
    </w:p>
    <w:p w14:paraId="1C2B6A29" w14:textId="77777777" w:rsidR="008D1391" w:rsidRDefault="008D1391" w:rsidP="008D1391">
      <w:pPr>
        <w:pStyle w:val="NormalWeb"/>
        <w:numPr>
          <w:ilvl w:val="0"/>
          <w:numId w:val="3"/>
        </w:numPr>
        <w:spacing w:before="0" w:beforeAutospacing="0" w:after="0" w:afterAutospacing="0"/>
        <w:ind w:left="72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Capacity builders are part of an aligned and networked system of support for nonprofits throughout Oregon.</w:t>
      </w:r>
    </w:p>
    <w:p w14:paraId="48946C34" w14:textId="77777777" w:rsidR="008D1391" w:rsidRDefault="008D1391" w:rsidP="008D1391">
      <w:pPr>
        <w:rPr>
          <w:rFonts w:ascii="Times" w:eastAsia="Times New Roman" w:hAnsi="Times" w:cs="Times New Roman"/>
          <w:color w:val="auto"/>
          <w:sz w:val="20"/>
          <w:szCs w:val="20"/>
        </w:rPr>
      </w:pPr>
    </w:p>
    <w:p w14:paraId="0107E168" w14:textId="4BD334E3" w:rsidR="008D1391" w:rsidRDefault="008D1391" w:rsidP="008D1391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GOAL 2: Invest in strategies that support capacity builders to advance equity in service to other organizations. </w:t>
      </w:r>
    </w:p>
    <w:p w14:paraId="265F1672" w14:textId="77777777" w:rsidR="008D1391" w:rsidRDefault="008D1391" w:rsidP="008D1391">
      <w:pPr>
        <w:pStyle w:val="NormalWeb"/>
        <w:spacing w:before="0" w:beforeAutospacing="0" w:after="0" w:afterAutospacing="0"/>
        <w:ind w:firstLine="720"/>
      </w:pPr>
      <w:r>
        <w:rPr>
          <w:rStyle w:val="apple-tab-span"/>
          <w:rFonts w:ascii="Calibri" w:hAnsi="Calibri"/>
          <w:b/>
          <w:bCs/>
          <w:color w:val="000000"/>
          <w:sz w:val="22"/>
          <w:szCs w:val="22"/>
        </w:rPr>
        <w:tab/>
      </w:r>
    </w:p>
    <w:p w14:paraId="28ECC7B8" w14:textId="77777777" w:rsidR="008D1391" w:rsidRDefault="008D1391" w:rsidP="008D1391">
      <w:pPr>
        <w:pStyle w:val="Normal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2"/>
          <w:szCs w:val="22"/>
        </w:rPr>
        <w:t>Intended Outcomes for Goal 2:</w:t>
      </w:r>
    </w:p>
    <w:p w14:paraId="1EB69495" w14:textId="77777777" w:rsidR="008D1391" w:rsidRDefault="008D1391" w:rsidP="008D139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Capacity builders identify and expand use of existing best practices, innovative strategies, and collaborative efforts to promote equity for the organizations they serve.</w:t>
      </w:r>
    </w:p>
    <w:p w14:paraId="5D6ED2D5" w14:textId="77777777" w:rsidR="008D1391" w:rsidRDefault="008D1391" w:rsidP="008D139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Capacity builders leverage the strength and voice of the nonprofit sector to elevate that of priority populations. </w:t>
      </w:r>
    </w:p>
    <w:p w14:paraId="7F9B2E7F" w14:textId="77777777" w:rsidR="008D1391" w:rsidRDefault="008D1391" w:rsidP="008D139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Capacity builders contribute to the growth and equitable distribution of resources for priority populations and the organizations serving them. </w:t>
      </w:r>
    </w:p>
    <w:p w14:paraId="7F53C30E" w14:textId="77777777" w:rsidR="008D1391" w:rsidRDefault="008D1391" w:rsidP="008D139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Programs, services, priorities and strategies reflect the input and priorities of intended beneficiaries/target population(s).</w:t>
      </w:r>
    </w:p>
    <w:p w14:paraId="4B6EF947" w14:textId="77777777" w:rsidR="008D1391" w:rsidRDefault="008D1391" w:rsidP="008D1391">
      <w:pPr>
        <w:pStyle w:val="NormalWeb"/>
        <w:numPr>
          <w:ilvl w:val="0"/>
          <w:numId w:val="4"/>
        </w:numPr>
        <w:spacing w:before="0" w:beforeAutospacing="0" w:after="200" w:afterAutospacing="0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Organizations led by priority populations with expertise in diversity, equity and inclusion build their capacity to support others interested in improving equitable outcomes.</w:t>
      </w:r>
    </w:p>
    <w:p w14:paraId="781752BA" w14:textId="77777777" w:rsidR="008D1391" w:rsidRDefault="008D1391" w:rsidP="008D1391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  <w:sz w:val="22"/>
          <w:szCs w:val="22"/>
        </w:rPr>
      </w:pPr>
    </w:p>
    <w:p w14:paraId="22093508" w14:textId="77777777" w:rsidR="00F53C50" w:rsidRPr="009D7D9A" w:rsidRDefault="00F53C50">
      <w:pPr>
        <w:pStyle w:val="normal0"/>
        <w:rPr>
          <w:rFonts w:asciiTheme="majorHAnsi" w:hAnsiTheme="majorHAnsi"/>
        </w:rPr>
      </w:pPr>
    </w:p>
    <w:sectPr w:rsidR="00F53C50" w:rsidRPr="009D7D9A" w:rsidSect="009D7D9A">
      <w:headerReference w:type="even" r:id="rId8"/>
      <w:headerReference w:type="first" r:id="rId9"/>
      <w:footerReference w:type="first" r:id="rId10"/>
      <w:pgSz w:w="20160" w:h="12240" w:orient="landscape"/>
      <w:pgMar w:top="360" w:right="720" w:bottom="36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6342" w14:textId="77777777" w:rsidR="008D1391" w:rsidRDefault="008D1391">
      <w:pPr>
        <w:spacing w:line="240" w:lineRule="auto"/>
      </w:pPr>
      <w:r>
        <w:separator/>
      </w:r>
    </w:p>
  </w:endnote>
  <w:endnote w:type="continuationSeparator" w:id="0">
    <w:p w14:paraId="33FA6143" w14:textId="77777777" w:rsidR="008D1391" w:rsidRDefault="008D1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oxima Nova">
    <w:altName w:val="Times New Roman"/>
    <w:charset w:val="00"/>
    <w:family w:val="auto"/>
    <w:pitch w:val="default"/>
  </w:font>
  <w:font w:name="Lato Regular">
    <w:altName w:val="Calibri"/>
    <w:charset w:val="00"/>
    <w:family w:val="auto"/>
    <w:pitch w:val="variable"/>
    <w:sig w:usb0="E10002FF" w:usb1="5000ECFF" w:usb2="0000002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26BEA2" w14:textId="21D31DDE" w:rsidR="008D1391" w:rsidRDefault="008D1391">
    <w:pPr>
      <w:pStyle w:val="Footer"/>
    </w:pPr>
    <w:r>
      <w:rPr>
        <w:noProof/>
      </w:rPr>
      <w:pict w14:anchorId="321000F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702pt;margin-top:320.35pt;width:2in;height:40.45pt;z-index:-251646976;mso-wrap-edited:f;mso-position-horizontal-relative:margin;mso-position-vertical-relative:margin" wrapcoords="775 3534 221 5498 110 14923 553 16887 21378 16887 21378 3534 775 3534" fillcolor="silver" stroked="f">
          <v:textpath style="font-family:&quot;Arial&quot;" string="SAMPLE"/>
        </v:shape>
      </w:pict>
    </w:r>
    <w:r>
      <w:rPr>
        <w:noProof/>
      </w:rPr>
      <w:pict w14:anchorId="321000F5">
        <v:shape id="PowerPlusWaterMarkObject3" o:spid="_x0000_s2052" type="#_x0000_t136" style="position:absolute;margin-left:5in;margin-top:320.35pt;width:146pt;height:41pt;z-index:-251648000;mso-wrap-edited:f;mso-position-horizontal-relative:margin;mso-position-vertical-relative:margin" wrapcoords="775 3534 221 5498 110 14923 553 16887 21378 16887 21378 3534 775 3534" fillcolor="silver" stroked="f">
          <v:textpath style="font-family:&quot;Arial&quot;" string="SAMPLE"/>
        </v:shape>
      </w:pict>
    </w:r>
    <w:r>
      <w:rPr>
        <w:noProof/>
      </w:rPr>
      <w:pict w14:anchorId="321AA026">
        <v:shape id="PowerPlusWaterMarkObject1" o:spid="_x0000_s2049" type="#_x0000_t136" style="position:absolute;margin-left:63.35pt;margin-top:320.35pt;width:146pt;height:41pt;z-index:-251653120;mso-wrap-edited:f;mso-position-horizontal-relative:margin;mso-position-vertical-relative:margin" wrapcoords="775 3534 221 5498 110 14923 553 16887 21378 16887 21378 3534 775 3534" fillcolor="silver" stroked="f">
          <v:textpath style="font-family:&quot;Arial&quot;" string="SAMPL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0B27B" w14:textId="77777777" w:rsidR="008D1391" w:rsidRDefault="008D1391">
      <w:pPr>
        <w:spacing w:line="240" w:lineRule="auto"/>
      </w:pPr>
      <w:r>
        <w:separator/>
      </w:r>
    </w:p>
  </w:footnote>
  <w:footnote w:type="continuationSeparator" w:id="0">
    <w:p w14:paraId="3C6F668A" w14:textId="77777777" w:rsidR="008D1391" w:rsidRDefault="008D1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D4B648D" w14:textId="7CD02C06" w:rsidR="008D1391" w:rsidRDefault="008D1391">
    <w:pPr>
      <w:pStyle w:val="Header"/>
    </w:pPr>
    <w:r>
      <w:rPr>
        <w:noProof/>
      </w:rPr>
      <w:pict w14:anchorId="662D8EE7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146pt;height:41pt;z-index:-251651072;mso-wrap-edited:f;mso-position-horizontal:center;mso-position-horizontal-relative:margin;mso-position-vertical:center;mso-position-vertical-relative:margin" wrapcoords="775 3534 221 5498 110 14923 553 16887 21378 16887 21378 3534 775 3534" fillcolor="silver" stroked="f">
          <v:textpath style="font-family:&quot;Arial&quot;" string="SAMPL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BD1BCF" w14:textId="28A70448" w:rsidR="008D1391" w:rsidRDefault="008D1391">
    <w:pPr>
      <w:pStyle w:val="Header"/>
    </w:pPr>
    <w:r>
      <w:rPr>
        <w:rFonts w:ascii="Lato Regular" w:eastAsia="Proxima Nova" w:hAnsi="Lato Regular" w:cs="Proxima Nova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03AA276" wp14:editId="680FFFB9">
          <wp:simplePos x="0" y="0"/>
          <wp:positionH relativeFrom="column">
            <wp:posOffset>-342900</wp:posOffset>
          </wp:positionH>
          <wp:positionV relativeFrom="paragraph">
            <wp:posOffset>-342900</wp:posOffset>
          </wp:positionV>
          <wp:extent cx="1147445" cy="1318011"/>
          <wp:effectExtent l="0" t="0" r="0" b="0"/>
          <wp:wrapNone/>
          <wp:docPr id="2" name="Picture 2" descr="Macintosh HD:Users:violeta:Downloads:Meyer_Community_Vertical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oleta:Downloads:Meyer_Community_Vertical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131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2B6"/>
    <w:multiLevelType w:val="multilevel"/>
    <w:tmpl w:val="09DA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B2A07"/>
    <w:multiLevelType w:val="multilevel"/>
    <w:tmpl w:val="295C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B66AD"/>
    <w:multiLevelType w:val="multilevel"/>
    <w:tmpl w:val="7EE0E9FA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</w:abstractNum>
  <w:abstractNum w:abstractNumId="3">
    <w:nsid w:val="704D0F68"/>
    <w:multiLevelType w:val="hybridMultilevel"/>
    <w:tmpl w:val="572C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6885"/>
    <w:rsid w:val="0007625F"/>
    <w:rsid w:val="000D4791"/>
    <w:rsid w:val="001422B1"/>
    <w:rsid w:val="00180A39"/>
    <w:rsid w:val="001D1952"/>
    <w:rsid w:val="00303AF8"/>
    <w:rsid w:val="00377837"/>
    <w:rsid w:val="003C586E"/>
    <w:rsid w:val="00464463"/>
    <w:rsid w:val="005D63FB"/>
    <w:rsid w:val="00656255"/>
    <w:rsid w:val="00672D08"/>
    <w:rsid w:val="00736885"/>
    <w:rsid w:val="00765974"/>
    <w:rsid w:val="007D05E0"/>
    <w:rsid w:val="00804F4B"/>
    <w:rsid w:val="00832D52"/>
    <w:rsid w:val="008D1391"/>
    <w:rsid w:val="009D7D9A"/>
    <w:rsid w:val="00B31DB4"/>
    <w:rsid w:val="00C2394B"/>
    <w:rsid w:val="00C75F9A"/>
    <w:rsid w:val="00D10C9D"/>
    <w:rsid w:val="00D629A7"/>
    <w:rsid w:val="00F32C70"/>
    <w:rsid w:val="00F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D567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446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63"/>
  </w:style>
  <w:style w:type="paragraph" w:styleId="Footer">
    <w:name w:val="footer"/>
    <w:basedOn w:val="Normal"/>
    <w:link w:val="FooterChar"/>
    <w:uiPriority w:val="99"/>
    <w:unhideWhenUsed/>
    <w:rsid w:val="0046446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63"/>
  </w:style>
  <w:style w:type="paragraph" w:styleId="BalloonText">
    <w:name w:val="Balloon Text"/>
    <w:basedOn w:val="Normal"/>
    <w:link w:val="BalloonTextChar"/>
    <w:uiPriority w:val="99"/>
    <w:semiHidden/>
    <w:unhideWhenUsed/>
    <w:rsid w:val="009D7D9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9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3C50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8D13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446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63"/>
  </w:style>
  <w:style w:type="paragraph" w:styleId="Footer">
    <w:name w:val="footer"/>
    <w:basedOn w:val="Normal"/>
    <w:link w:val="FooterChar"/>
    <w:uiPriority w:val="99"/>
    <w:unhideWhenUsed/>
    <w:rsid w:val="0046446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63"/>
  </w:style>
  <w:style w:type="paragraph" w:styleId="BalloonText">
    <w:name w:val="Balloon Text"/>
    <w:basedOn w:val="Normal"/>
    <w:link w:val="BalloonTextChar"/>
    <w:uiPriority w:val="99"/>
    <w:semiHidden/>
    <w:unhideWhenUsed/>
    <w:rsid w:val="009D7D9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9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3C50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8D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Macintosh Word</Application>
  <DocSecurity>0</DocSecurity>
  <Lines>29</Lines>
  <Paragraphs>8</Paragraphs>
  <ScaleCrop>false</ScaleCrop>
  <Company>Meyer Memorial Trust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Cheney</cp:lastModifiedBy>
  <cp:revision>2</cp:revision>
  <cp:lastPrinted>2016-10-20T20:51:00Z</cp:lastPrinted>
  <dcterms:created xsi:type="dcterms:W3CDTF">2016-10-28T20:50:00Z</dcterms:created>
  <dcterms:modified xsi:type="dcterms:W3CDTF">2016-10-28T20:50:00Z</dcterms:modified>
</cp:coreProperties>
</file>